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0"/>
      </w:tblGrid>
      <w:tr w:rsidR="0028105E" w:rsidTr="00664781">
        <w:tc>
          <w:tcPr>
            <w:tcW w:w="10080" w:type="dxa"/>
          </w:tcPr>
          <w:p w:rsidR="0028105E" w:rsidRDefault="0028105E" w:rsidP="00664781">
            <w:pPr>
              <w:jc w:val="center"/>
              <w:rPr>
                <w:sz w:val="18"/>
              </w:rPr>
            </w:pPr>
            <w:r w:rsidRPr="007F67CB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4" o:title=""/>
                </v:shape>
                <o:OLEObject Type="Embed" ProgID="Word.Picture.8" ShapeID="_x0000_i1025" DrawAspect="Content" ObjectID="_1750744791" r:id="rId5"/>
              </w:object>
            </w:r>
          </w:p>
          <w:p w:rsidR="0028105E" w:rsidRDefault="0028105E" w:rsidP="00664781">
            <w:pPr>
              <w:jc w:val="center"/>
              <w:rPr>
                <w:sz w:val="18"/>
              </w:rPr>
            </w:pPr>
          </w:p>
        </w:tc>
      </w:tr>
    </w:tbl>
    <w:p w:rsidR="0028105E" w:rsidRDefault="0028105E" w:rsidP="0028105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АДМИНИСТРАЦИЯ</w:t>
      </w:r>
    </w:p>
    <w:p w:rsidR="0028105E" w:rsidRDefault="0028105E" w:rsidP="0028105E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28105E" w:rsidRDefault="0028105E" w:rsidP="0028105E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28105E" w:rsidRDefault="0028105E" w:rsidP="0028105E">
      <w:pPr>
        <w:jc w:val="center"/>
        <w:rPr>
          <w:sz w:val="32"/>
          <w:szCs w:val="32"/>
        </w:rPr>
      </w:pPr>
    </w:p>
    <w:p w:rsidR="0028105E" w:rsidRDefault="0028105E" w:rsidP="0028105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28105E" w:rsidRDefault="0028105E" w:rsidP="0028105E">
      <w:pPr>
        <w:jc w:val="center"/>
        <w:rPr>
          <w:sz w:val="32"/>
          <w:szCs w:val="32"/>
        </w:rPr>
      </w:pPr>
    </w:p>
    <w:p w:rsidR="0028105E" w:rsidRDefault="0028105E" w:rsidP="0028105E">
      <w:pPr>
        <w:rPr>
          <w:sz w:val="28"/>
          <w:szCs w:val="28"/>
        </w:rPr>
      </w:pPr>
      <w:r>
        <w:rPr>
          <w:sz w:val="28"/>
          <w:szCs w:val="28"/>
        </w:rPr>
        <w:t xml:space="preserve">    11 </w:t>
      </w:r>
      <w:r w:rsidR="00515FA3">
        <w:rPr>
          <w:sz w:val="28"/>
          <w:szCs w:val="28"/>
        </w:rPr>
        <w:t>июля</w:t>
      </w:r>
      <w:r>
        <w:rPr>
          <w:sz w:val="28"/>
          <w:szCs w:val="28"/>
        </w:rPr>
        <w:t xml:space="preserve">  2023 года                                                                         №</w:t>
      </w:r>
      <w:r w:rsidR="00835855">
        <w:rPr>
          <w:sz w:val="28"/>
          <w:szCs w:val="28"/>
        </w:rPr>
        <w:t xml:space="preserve"> 1022</w:t>
      </w:r>
    </w:p>
    <w:p w:rsidR="0028105E" w:rsidRDefault="0028105E" w:rsidP="0028105E">
      <w:pPr>
        <w:jc w:val="center"/>
        <w:rPr>
          <w:b/>
          <w:sz w:val="28"/>
        </w:rPr>
      </w:pPr>
    </w:p>
    <w:p w:rsidR="0028105E" w:rsidRPr="00426899" w:rsidRDefault="0028105E" w:rsidP="0028105E">
      <w:pPr>
        <w:shd w:val="clear" w:color="auto" w:fill="FFFFFF"/>
        <w:spacing w:before="225" w:after="75"/>
        <w:jc w:val="center"/>
        <w:outlineLvl w:val="0"/>
        <w:rPr>
          <w:b/>
          <w:bCs/>
          <w:spacing w:val="-15"/>
          <w:kern w:val="36"/>
          <w:sz w:val="28"/>
          <w:szCs w:val="28"/>
        </w:rPr>
      </w:pPr>
      <w:r w:rsidRPr="00474530">
        <w:rPr>
          <w:b/>
          <w:bCs/>
          <w:spacing w:val="-15"/>
          <w:kern w:val="36"/>
          <w:sz w:val="28"/>
          <w:szCs w:val="28"/>
        </w:rPr>
        <w:t xml:space="preserve">Об </w:t>
      </w:r>
      <w:r>
        <w:rPr>
          <w:b/>
          <w:bCs/>
          <w:spacing w:val="-15"/>
          <w:kern w:val="36"/>
          <w:sz w:val="28"/>
          <w:szCs w:val="28"/>
        </w:rPr>
        <w:t xml:space="preserve">организации </w:t>
      </w:r>
      <w:r w:rsidRPr="00474530">
        <w:rPr>
          <w:b/>
          <w:bCs/>
          <w:spacing w:val="-15"/>
          <w:kern w:val="36"/>
          <w:sz w:val="28"/>
          <w:szCs w:val="28"/>
        </w:rPr>
        <w:t xml:space="preserve"> резервных </w:t>
      </w:r>
      <w:r>
        <w:rPr>
          <w:b/>
          <w:bCs/>
          <w:spacing w:val="-15"/>
          <w:kern w:val="36"/>
          <w:sz w:val="28"/>
          <w:szCs w:val="28"/>
        </w:rPr>
        <w:t>избирательных участков на время проведения выборов Губернатора Нижегородской области и дополнительных выборов депутатов Совета депутатов Вознесенского муниципального округа по одномандатному избирательному округу № 2, по одномандатному избирательному округу № 15, назначенных на 10 сентября 2023 года</w:t>
      </w:r>
    </w:p>
    <w:p w:rsidR="0028105E" w:rsidRPr="00E02F3A" w:rsidRDefault="0028105E" w:rsidP="0028105E">
      <w:pPr>
        <w:shd w:val="clear" w:color="auto" w:fill="FFFFFF"/>
        <w:spacing w:before="225" w:after="75"/>
        <w:ind w:firstLine="708"/>
        <w:jc w:val="both"/>
        <w:outlineLvl w:val="0"/>
        <w:rPr>
          <w:sz w:val="28"/>
          <w:szCs w:val="28"/>
        </w:rPr>
      </w:pPr>
      <w:proofErr w:type="gramStart"/>
      <w:r w:rsidRPr="00E02F3A">
        <w:rPr>
          <w:sz w:val="28"/>
          <w:szCs w:val="28"/>
        </w:rPr>
        <w:t xml:space="preserve">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Вознесенского муниципального </w:t>
      </w:r>
      <w:r>
        <w:rPr>
          <w:sz w:val="28"/>
          <w:szCs w:val="28"/>
        </w:rPr>
        <w:t>округа</w:t>
      </w:r>
      <w:r w:rsidRPr="00E02F3A">
        <w:rPr>
          <w:sz w:val="28"/>
          <w:szCs w:val="28"/>
        </w:rPr>
        <w:t xml:space="preserve"> Нижегородской области </w:t>
      </w:r>
      <w:r w:rsidRPr="00F413F8">
        <w:rPr>
          <w:bCs/>
          <w:spacing w:val="-15"/>
          <w:kern w:val="36"/>
          <w:sz w:val="28"/>
          <w:szCs w:val="28"/>
        </w:rPr>
        <w:t xml:space="preserve">для проведения  </w:t>
      </w:r>
      <w:r>
        <w:rPr>
          <w:bCs/>
          <w:spacing w:val="-15"/>
          <w:kern w:val="36"/>
          <w:sz w:val="28"/>
          <w:szCs w:val="28"/>
        </w:rPr>
        <w:t xml:space="preserve">выборов </w:t>
      </w:r>
      <w:r w:rsidRPr="0028105E">
        <w:rPr>
          <w:bCs/>
          <w:spacing w:val="-15"/>
          <w:kern w:val="36"/>
          <w:sz w:val="28"/>
          <w:szCs w:val="28"/>
        </w:rPr>
        <w:t>Губернатора Нижегородской области и дополнительных выборов депутатов Совета депутатов Вознесенского муниципального округа по одномандатному избирательному округу № 2, по одномандатному избирательному округу № 15</w:t>
      </w:r>
      <w:r>
        <w:rPr>
          <w:bCs/>
          <w:spacing w:val="-15"/>
          <w:kern w:val="36"/>
          <w:sz w:val="28"/>
          <w:szCs w:val="28"/>
        </w:rPr>
        <w:t xml:space="preserve"> </w:t>
      </w:r>
      <w:r w:rsidRPr="00E02F3A">
        <w:rPr>
          <w:sz w:val="28"/>
          <w:szCs w:val="28"/>
        </w:rPr>
        <w:t>и невозможности работы избирательных комиссий в имеющихся помещениях, в соответствии с</w:t>
      </w:r>
      <w:proofErr w:type="gramEnd"/>
      <w:r w:rsidRPr="00E02F3A">
        <w:rPr>
          <w:sz w:val="28"/>
          <w:szCs w:val="28"/>
        </w:rPr>
        <w:t xml:space="preserve"> пунктом 16 статьи 20 Федерального закона от 12.06.2002 N 67-ФЗ "Об основных гарантиях избирательных прав и права на участие в референдуме</w:t>
      </w:r>
      <w:r>
        <w:rPr>
          <w:sz w:val="28"/>
          <w:szCs w:val="28"/>
        </w:rPr>
        <w:t xml:space="preserve"> граждан Российской Федерации"</w:t>
      </w:r>
    </w:p>
    <w:p w:rsidR="0028105E" w:rsidRPr="00E02F3A" w:rsidRDefault="0028105E" w:rsidP="0028105E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2F3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резервные передвижные (мобильные) избирательные участки </w:t>
      </w:r>
      <w:r>
        <w:rPr>
          <w:bCs/>
          <w:spacing w:val="-15"/>
          <w:kern w:val="36"/>
          <w:sz w:val="28"/>
          <w:szCs w:val="28"/>
        </w:rPr>
        <w:t xml:space="preserve">на время </w:t>
      </w:r>
      <w:r w:rsidRPr="00F413F8">
        <w:rPr>
          <w:bCs/>
          <w:spacing w:val="-15"/>
          <w:kern w:val="36"/>
          <w:sz w:val="28"/>
          <w:szCs w:val="28"/>
        </w:rPr>
        <w:t>проведени</w:t>
      </w:r>
      <w:r>
        <w:rPr>
          <w:bCs/>
          <w:spacing w:val="-15"/>
          <w:kern w:val="36"/>
          <w:sz w:val="28"/>
          <w:szCs w:val="28"/>
        </w:rPr>
        <w:t xml:space="preserve">я выборов </w:t>
      </w:r>
      <w:r w:rsidRPr="0028105E">
        <w:rPr>
          <w:bCs/>
          <w:spacing w:val="-15"/>
          <w:kern w:val="36"/>
          <w:sz w:val="28"/>
          <w:szCs w:val="28"/>
        </w:rPr>
        <w:t>Губернатора Нижегородской области и дополнительных выборов депутатов Совета депутатов Вознесенского муниципального округа по одномандатному избирательному округу № 2, по одномандатному избирательному округу № 15</w:t>
      </w:r>
      <w:r>
        <w:rPr>
          <w:bCs/>
          <w:spacing w:val="-15"/>
          <w:kern w:val="36"/>
          <w:sz w:val="28"/>
          <w:szCs w:val="28"/>
        </w:rPr>
        <w:t xml:space="preserve">, назначенных на 10 сентября 2023 года </w:t>
      </w:r>
      <w:r>
        <w:rPr>
          <w:sz w:val="28"/>
          <w:szCs w:val="28"/>
        </w:rPr>
        <w:t>и у</w:t>
      </w:r>
      <w:r w:rsidRPr="00E02F3A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их </w:t>
      </w:r>
      <w:r w:rsidRPr="00E02F3A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согласно приложению</w:t>
      </w:r>
      <w:r w:rsidRPr="00E02F3A">
        <w:rPr>
          <w:sz w:val="28"/>
          <w:szCs w:val="28"/>
        </w:rPr>
        <w:t>.</w:t>
      </w:r>
    </w:p>
    <w:p w:rsidR="0028105E" w:rsidRPr="00B73A8C" w:rsidRDefault="0028105E" w:rsidP="0028105E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B73A8C">
        <w:rPr>
          <w:sz w:val="28"/>
          <w:szCs w:val="28"/>
        </w:rPr>
        <w:t>. Рекомендовать МП «ВПАТ»  предоставить  транспорт для организации передвижных (мобильных) избирательных участков и  в срок до 30.08.202</w:t>
      </w:r>
      <w:r>
        <w:rPr>
          <w:sz w:val="28"/>
          <w:szCs w:val="28"/>
        </w:rPr>
        <w:t>3</w:t>
      </w:r>
      <w:r w:rsidRPr="00B73A8C">
        <w:rPr>
          <w:sz w:val="28"/>
          <w:szCs w:val="28"/>
        </w:rPr>
        <w:t xml:space="preserve"> обеспечить  его готовность для голосования и размещения участковых избирательных комиссий.</w:t>
      </w:r>
    </w:p>
    <w:p w:rsidR="0028105E" w:rsidRPr="00B73A8C" w:rsidRDefault="0028105E" w:rsidP="0028105E">
      <w:pPr>
        <w:shd w:val="clear" w:color="auto" w:fill="FFFFFF"/>
        <w:jc w:val="both"/>
        <w:rPr>
          <w:i/>
          <w:sz w:val="28"/>
          <w:szCs w:val="28"/>
        </w:rPr>
      </w:pPr>
      <w:r w:rsidRPr="00B73A8C">
        <w:rPr>
          <w:sz w:val="28"/>
          <w:szCs w:val="28"/>
        </w:rPr>
        <w:tab/>
        <w:t xml:space="preserve">3. Заместителю главы администрации </w:t>
      </w:r>
      <w:r>
        <w:rPr>
          <w:sz w:val="28"/>
          <w:szCs w:val="28"/>
        </w:rPr>
        <w:t>округа</w:t>
      </w:r>
      <w:r w:rsidRPr="00B73A8C">
        <w:rPr>
          <w:sz w:val="28"/>
          <w:szCs w:val="28"/>
        </w:rPr>
        <w:t xml:space="preserve"> </w:t>
      </w:r>
      <w:proofErr w:type="spellStart"/>
      <w:r w:rsidRPr="00B73A8C">
        <w:rPr>
          <w:sz w:val="28"/>
          <w:szCs w:val="28"/>
        </w:rPr>
        <w:t>Красицкому</w:t>
      </w:r>
      <w:proofErr w:type="spellEnd"/>
      <w:r w:rsidRPr="00B73A8C">
        <w:rPr>
          <w:sz w:val="28"/>
          <w:szCs w:val="28"/>
        </w:rPr>
        <w:t xml:space="preserve"> Евгению Михайловичу по согласованию с территориальной избирательной комиссией  Вознесенского муниципального округа Нижегородской области   организовать дежурство транспортных средств, а также обеспечить оказание услуг по их управлению, техническому обслуживанию и эксплуатации в </w:t>
      </w:r>
      <w:r w:rsidRPr="00B73A8C">
        <w:rPr>
          <w:sz w:val="28"/>
          <w:szCs w:val="28"/>
        </w:rPr>
        <w:lastRenderedPageBreak/>
        <w:t>период проведения выборов 1</w:t>
      </w:r>
      <w:r>
        <w:rPr>
          <w:sz w:val="28"/>
          <w:szCs w:val="28"/>
        </w:rPr>
        <w:t>0</w:t>
      </w:r>
      <w:r w:rsidRPr="00B73A8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B73A8C">
        <w:rPr>
          <w:sz w:val="28"/>
          <w:szCs w:val="28"/>
        </w:rPr>
        <w:t xml:space="preserve"> года</w:t>
      </w:r>
      <w:r w:rsidRPr="00B73A8C">
        <w:rPr>
          <w:bCs/>
          <w:spacing w:val="-15"/>
          <w:kern w:val="36"/>
          <w:sz w:val="28"/>
          <w:szCs w:val="28"/>
        </w:rPr>
        <w:t>.  В</w:t>
      </w:r>
      <w:r w:rsidRPr="00B73A8C">
        <w:rPr>
          <w:sz w:val="28"/>
          <w:szCs w:val="28"/>
        </w:rPr>
        <w:t xml:space="preserve">  случае возникновения чрезвычайных ситуаций в день голосования обеспечить эвакуацию избирательных участков.</w:t>
      </w:r>
    </w:p>
    <w:p w:rsidR="0028105E" w:rsidRPr="00B73A8C" w:rsidRDefault="0028105E" w:rsidP="0028105E">
      <w:pPr>
        <w:shd w:val="clear" w:color="auto" w:fill="FFFFFF"/>
        <w:jc w:val="both"/>
        <w:rPr>
          <w:i/>
          <w:sz w:val="28"/>
          <w:szCs w:val="28"/>
        </w:rPr>
      </w:pPr>
      <w:r w:rsidRPr="00B73A8C">
        <w:rPr>
          <w:sz w:val="28"/>
          <w:szCs w:val="28"/>
        </w:rPr>
        <w:tab/>
      </w:r>
    </w:p>
    <w:p w:rsidR="0028105E" w:rsidRPr="00E02F3A" w:rsidRDefault="0028105E" w:rsidP="0028105E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E02F3A">
        <w:rPr>
          <w:sz w:val="28"/>
          <w:szCs w:val="28"/>
        </w:rPr>
        <w:t xml:space="preserve">. Настоящее постановление разместить на официальном сайте администрации Вознесенского муниципального </w:t>
      </w:r>
      <w:r>
        <w:rPr>
          <w:sz w:val="28"/>
          <w:szCs w:val="28"/>
        </w:rPr>
        <w:t>округа</w:t>
      </w:r>
      <w:r w:rsidRPr="00E02F3A">
        <w:rPr>
          <w:sz w:val="28"/>
          <w:szCs w:val="28"/>
        </w:rPr>
        <w:t xml:space="preserve"> Нижегородской области.</w:t>
      </w:r>
    </w:p>
    <w:p w:rsidR="0028105E" w:rsidRDefault="0028105E" w:rsidP="0028105E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E02F3A">
        <w:rPr>
          <w:sz w:val="28"/>
          <w:szCs w:val="28"/>
        </w:rPr>
        <w:t xml:space="preserve">. </w:t>
      </w:r>
      <w:proofErr w:type="gramStart"/>
      <w:r w:rsidRPr="00E02F3A">
        <w:rPr>
          <w:sz w:val="28"/>
          <w:szCs w:val="28"/>
        </w:rPr>
        <w:t>Контроль за</w:t>
      </w:r>
      <w:proofErr w:type="gramEnd"/>
      <w:r w:rsidRPr="00E02F3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8105E" w:rsidRPr="00E02F3A" w:rsidRDefault="0028105E" w:rsidP="0028105E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28105E" w:rsidRPr="00A112E7" w:rsidRDefault="0028105E" w:rsidP="0028105E">
      <w:pPr>
        <w:shd w:val="clear" w:color="auto" w:fill="FFFFFF"/>
        <w:spacing w:line="330" w:lineRule="atLeast"/>
      </w:pPr>
    </w:p>
    <w:p w:rsidR="0028105E" w:rsidRPr="002208D8" w:rsidRDefault="0028105E" w:rsidP="0028105E">
      <w:pPr>
        <w:shd w:val="clear" w:color="auto" w:fill="FFFFFF"/>
        <w:spacing w:line="330" w:lineRule="atLeast"/>
        <w:rPr>
          <w:sz w:val="28"/>
          <w:szCs w:val="28"/>
        </w:rPr>
      </w:pPr>
      <w:r w:rsidRPr="002208D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2208D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2208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</w:t>
      </w:r>
      <w:r w:rsidRPr="002208D8">
        <w:rPr>
          <w:sz w:val="28"/>
          <w:szCs w:val="28"/>
        </w:rPr>
        <w:t xml:space="preserve">     </w:t>
      </w:r>
      <w:r>
        <w:rPr>
          <w:sz w:val="28"/>
          <w:szCs w:val="28"/>
        </w:rPr>
        <w:t>И.А.Мартынов</w:t>
      </w:r>
    </w:p>
    <w:p w:rsidR="0028105E" w:rsidRPr="002208D8" w:rsidRDefault="0028105E" w:rsidP="0028105E">
      <w:pPr>
        <w:shd w:val="clear" w:color="auto" w:fill="FFFFFF"/>
        <w:spacing w:line="330" w:lineRule="atLeast"/>
        <w:rPr>
          <w:sz w:val="28"/>
          <w:szCs w:val="28"/>
        </w:rPr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Default="0028105E" w:rsidP="0028105E">
      <w:pPr>
        <w:shd w:val="clear" w:color="auto" w:fill="FFFFFF"/>
        <w:spacing w:line="330" w:lineRule="atLeast"/>
      </w:pPr>
    </w:p>
    <w:p w:rsidR="0028105E" w:rsidRPr="00CD0520" w:rsidRDefault="0028105E" w:rsidP="0028105E">
      <w:pPr>
        <w:shd w:val="clear" w:color="auto" w:fill="FFFFFF"/>
        <w:spacing w:line="330" w:lineRule="atLeast"/>
      </w:pPr>
    </w:p>
    <w:p w:rsidR="0028105E" w:rsidRPr="00CD0520" w:rsidRDefault="0028105E" w:rsidP="0028105E">
      <w:pPr>
        <w:jc w:val="right"/>
      </w:pPr>
      <w:r>
        <w:lastRenderedPageBreak/>
        <w:t xml:space="preserve">Приложение </w:t>
      </w:r>
    </w:p>
    <w:p w:rsidR="0028105E" w:rsidRDefault="0028105E" w:rsidP="0028105E">
      <w:pPr>
        <w:shd w:val="clear" w:color="auto" w:fill="FFFFFF"/>
        <w:spacing w:line="330" w:lineRule="atLeast"/>
        <w:jc w:val="right"/>
      </w:pPr>
      <w:r>
        <w:t>к постановлению</w:t>
      </w:r>
      <w:r w:rsidRPr="00CD0520">
        <w:t xml:space="preserve"> администрации </w:t>
      </w:r>
    </w:p>
    <w:p w:rsidR="0028105E" w:rsidRDefault="0028105E" w:rsidP="0028105E">
      <w:pPr>
        <w:shd w:val="clear" w:color="auto" w:fill="FFFFFF"/>
        <w:spacing w:line="330" w:lineRule="atLeast"/>
        <w:jc w:val="right"/>
      </w:pPr>
      <w:r>
        <w:t xml:space="preserve">Вознесенского муниципального округа </w:t>
      </w:r>
    </w:p>
    <w:p w:rsidR="0028105E" w:rsidRDefault="0028105E" w:rsidP="0028105E">
      <w:pPr>
        <w:shd w:val="clear" w:color="auto" w:fill="FFFFFF"/>
        <w:spacing w:line="330" w:lineRule="atLeast"/>
        <w:jc w:val="right"/>
      </w:pPr>
      <w:r>
        <w:t>Нижегородской области</w:t>
      </w:r>
    </w:p>
    <w:p w:rsidR="0028105E" w:rsidRDefault="0028105E" w:rsidP="0028105E">
      <w:pPr>
        <w:shd w:val="clear" w:color="auto" w:fill="FFFFFF"/>
        <w:spacing w:line="330" w:lineRule="atLeast"/>
        <w:jc w:val="right"/>
      </w:pPr>
      <w:r>
        <w:t xml:space="preserve">от  11 июля 2023 года № </w:t>
      </w:r>
      <w:bookmarkStart w:id="0" w:name="_GoBack"/>
      <w:bookmarkEnd w:id="0"/>
      <w:r w:rsidR="0022257B">
        <w:t>1022</w:t>
      </w:r>
    </w:p>
    <w:p w:rsidR="0028105E" w:rsidRDefault="0028105E" w:rsidP="0028105E">
      <w:pPr>
        <w:shd w:val="clear" w:color="auto" w:fill="FFFFFF"/>
        <w:spacing w:line="330" w:lineRule="atLeast"/>
        <w:jc w:val="righ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8"/>
        <w:gridCol w:w="2160"/>
        <w:gridCol w:w="4535"/>
        <w:gridCol w:w="1984"/>
      </w:tblGrid>
      <w:tr w:rsidR="0028105E" w:rsidRPr="004662C9" w:rsidTr="00664781">
        <w:tc>
          <w:tcPr>
            <w:tcW w:w="9747" w:type="dxa"/>
            <w:gridSpan w:val="4"/>
          </w:tcPr>
          <w:p w:rsidR="0028105E" w:rsidRPr="004662C9" w:rsidRDefault="0028105E" w:rsidP="0028105E">
            <w:pPr>
              <w:shd w:val="clear" w:color="auto" w:fill="FFFFFF"/>
              <w:spacing w:before="225" w:after="75"/>
              <w:jc w:val="center"/>
              <w:outlineLvl w:val="0"/>
            </w:pPr>
            <w:r w:rsidRPr="00DC2C7D">
              <w:rPr>
                <w:b/>
                <w:sz w:val="28"/>
                <w:szCs w:val="28"/>
              </w:rPr>
              <w:t>Перечень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2C7D">
              <w:rPr>
                <w:b/>
                <w:bCs/>
                <w:spacing w:val="-15"/>
                <w:kern w:val="36"/>
                <w:sz w:val="28"/>
                <w:szCs w:val="28"/>
              </w:rPr>
              <w:t xml:space="preserve">резервных избирательных участков для проведения </w:t>
            </w:r>
            <w:r>
              <w:rPr>
                <w:b/>
                <w:bCs/>
                <w:spacing w:val="-15"/>
                <w:kern w:val="36"/>
                <w:sz w:val="28"/>
                <w:szCs w:val="28"/>
              </w:rPr>
              <w:t>выборов</w:t>
            </w:r>
            <w:r w:rsidRPr="00DC2C7D">
              <w:rPr>
                <w:b/>
                <w:bCs/>
                <w:spacing w:val="-15"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5"/>
                <w:kern w:val="36"/>
                <w:sz w:val="28"/>
                <w:szCs w:val="28"/>
              </w:rPr>
              <w:t>Губернатора Нижегородской области и дополнительных выборов депутатов Совета депутатов Вознесенского муниципального округа по одномандатному избирательному округу № 2, по одномандатному избирательному округу № 15, назначенных на 101 сентября 2023 года</w:t>
            </w:r>
          </w:p>
        </w:tc>
      </w:tr>
      <w:tr w:rsidR="0028105E" w:rsidRPr="004662C9" w:rsidTr="00664781">
        <w:tc>
          <w:tcPr>
            <w:tcW w:w="1068" w:type="dxa"/>
          </w:tcPr>
          <w:p w:rsidR="0028105E" w:rsidRPr="004662C9" w:rsidRDefault="0028105E" w:rsidP="00664781">
            <w:pPr>
              <w:spacing w:line="330" w:lineRule="atLeast"/>
              <w:jc w:val="center"/>
            </w:pPr>
            <w:r w:rsidRPr="004662C9">
              <w:t xml:space="preserve">Номер резервного </w:t>
            </w:r>
            <w:r>
              <w:t xml:space="preserve"> участка</w:t>
            </w:r>
          </w:p>
        </w:tc>
        <w:tc>
          <w:tcPr>
            <w:tcW w:w="2160" w:type="dxa"/>
          </w:tcPr>
          <w:p w:rsidR="0028105E" w:rsidRPr="004662C9" w:rsidRDefault="0028105E" w:rsidP="00664781">
            <w:pPr>
              <w:spacing w:line="330" w:lineRule="atLeast"/>
              <w:jc w:val="center"/>
            </w:pPr>
            <w:r w:rsidRPr="004662C9">
              <w:t>Номер (номера) избирательного участка (избирательных участков)</w:t>
            </w:r>
          </w:p>
        </w:tc>
        <w:tc>
          <w:tcPr>
            <w:tcW w:w="4535" w:type="dxa"/>
          </w:tcPr>
          <w:p w:rsidR="0028105E" w:rsidRPr="004662C9" w:rsidRDefault="0028105E" w:rsidP="00664781">
            <w:pPr>
              <w:spacing w:line="330" w:lineRule="atLeast"/>
              <w:jc w:val="center"/>
            </w:pPr>
            <w:r w:rsidRPr="004662C9">
              <w:t>Место расположения резервного избирательного участка</w:t>
            </w:r>
          </w:p>
        </w:tc>
        <w:tc>
          <w:tcPr>
            <w:tcW w:w="1984" w:type="dxa"/>
          </w:tcPr>
          <w:p w:rsidR="0028105E" w:rsidRPr="004662C9" w:rsidRDefault="0028105E" w:rsidP="00664781">
            <w:pPr>
              <w:spacing w:line="330" w:lineRule="atLeast"/>
              <w:jc w:val="center"/>
            </w:pPr>
            <w:r w:rsidRPr="004662C9">
              <w:t>Номер телефона резервного избирательного участка</w:t>
            </w:r>
          </w:p>
        </w:tc>
      </w:tr>
      <w:tr w:rsidR="0028105E" w:rsidRPr="004662C9" w:rsidTr="00664781">
        <w:tc>
          <w:tcPr>
            <w:tcW w:w="1068" w:type="dxa"/>
          </w:tcPr>
          <w:p w:rsidR="0028105E" w:rsidRPr="00612C22" w:rsidRDefault="0028105E" w:rsidP="00664781">
            <w:pPr>
              <w:spacing w:line="330" w:lineRule="atLeast"/>
              <w:jc w:val="center"/>
            </w:pPr>
            <w:r w:rsidRPr="00612C22">
              <w:t>№1</w:t>
            </w:r>
          </w:p>
        </w:tc>
        <w:tc>
          <w:tcPr>
            <w:tcW w:w="2160" w:type="dxa"/>
          </w:tcPr>
          <w:p w:rsidR="0028105E" w:rsidRPr="00612C22" w:rsidRDefault="0028105E" w:rsidP="00664781">
            <w:pPr>
              <w:spacing w:line="330" w:lineRule="atLeast"/>
              <w:jc w:val="center"/>
            </w:pPr>
            <w:r w:rsidRPr="00612C22">
              <w:t xml:space="preserve">УИК № </w:t>
            </w:r>
            <w:r>
              <w:t>545-566</w:t>
            </w:r>
          </w:p>
        </w:tc>
        <w:tc>
          <w:tcPr>
            <w:tcW w:w="4535" w:type="dxa"/>
          </w:tcPr>
          <w:p w:rsidR="0028105E" w:rsidRDefault="0028105E" w:rsidP="00664781">
            <w:pPr>
              <w:spacing w:line="330" w:lineRule="atLeast"/>
              <w:jc w:val="center"/>
            </w:pPr>
            <w:r w:rsidRPr="00612C22">
              <w:t xml:space="preserve">Передвижной (мобильный) избирательный участок </w:t>
            </w:r>
          </w:p>
          <w:p w:rsidR="0028105E" w:rsidRDefault="0028105E" w:rsidP="00664781">
            <w:pPr>
              <w:spacing w:line="330" w:lineRule="atLeast"/>
              <w:jc w:val="center"/>
            </w:pPr>
            <w:r w:rsidRPr="00612C22">
              <w:t>(р.п</w:t>
            </w:r>
            <w:proofErr w:type="gramStart"/>
            <w:r w:rsidRPr="00612C22">
              <w:t>.В</w:t>
            </w:r>
            <w:proofErr w:type="gramEnd"/>
            <w:r w:rsidRPr="00612C22">
              <w:t xml:space="preserve">ознесенское, ул.Индустриальная, </w:t>
            </w:r>
            <w:r>
              <w:t xml:space="preserve"> д.24</w:t>
            </w:r>
          </w:p>
          <w:p w:rsidR="0028105E" w:rsidRPr="00612C22" w:rsidRDefault="0028105E" w:rsidP="00664781">
            <w:pPr>
              <w:spacing w:line="330" w:lineRule="atLeast"/>
              <w:jc w:val="center"/>
            </w:pPr>
            <w:proofErr w:type="gramStart"/>
            <w:r>
              <w:t>МП</w:t>
            </w:r>
            <w:r w:rsidRPr="00332533">
              <w:t xml:space="preserve"> «В</w:t>
            </w:r>
            <w:r>
              <w:t>ознесенский пассажирский автотранспорт»</w:t>
            </w:r>
            <w:r w:rsidRPr="00612C22">
              <w:t>)</w:t>
            </w:r>
            <w:proofErr w:type="gramEnd"/>
          </w:p>
        </w:tc>
        <w:tc>
          <w:tcPr>
            <w:tcW w:w="1984" w:type="dxa"/>
          </w:tcPr>
          <w:p w:rsidR="0028105E" w:rsidRPr="00612C22" w:rsidRDefault="0028105E" w:rsidP="00664781">
            <w:pPr>
              <w:spacing w:line="330" w:lineRule="atLeast"/>
              <w:jc w:val="center"/>
            </w:pPr>
            <w:r>
              <w:t>89087333197</w:t>
            </w:r>
          </w:p>
        </w:tc>
      </w:tr>
    </w:tbl>
    <w:p w:rsidR="00E961A2" w:rsidRDefault="00E961A2"/>
    <w:sectPr w:rsidR="00E961A2" w:rsidSect="00E9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5E"/>
    <w:rsid w:val="0022257B"/>
    <w:rsid w:val="0028105E"/>
    <w:rsid w:val="004B3AED"/>
    <w:rsid w:val="00515FA3"/>
    <w:rsid w:val="00835855"/>
    <w:rsid w:val="00E9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MyasnikovaNM</cp:lastModifiedBy>
  <cp:revision>5</cp:revision>
  <cp:lastPrinted>2023-07-13T06:12:00Z</cp:lastPrinted>
  <dcterms:created xsi:type="dcterms:W3CDTF">2023-07-12T04:50:00Z</dcterms:created>
  <dcterms:modified xsi:type="dcterms:W3CDTF">2023-07-13T06:13:00Z</dcterms:modified>
</cp:coreProperties>
</file>